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right" w:tblpY="373"/>
        <w:tblW w:w="10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77"/>
        <w:gridCol w:w="2330"/>
      </w:tblGrid>
      <w:tr w:rsidR="008727EF" w:rsidRPr="00846CBB" w:rsidTr="00913498">
        <w:tc>
          <w:tcPr>
            <w:tcW w:w="3261" w:type="dxa"/>
            <w:vMerge w:val="restart"/>
          </w:tcPr>
          <w:p w:rsidR="008727EF" w:rsidRPr="00846CBB" w:rsidRDefault="008727EF" w:rsidP="002035FC">
            <w:pPr>
              <w:pStyle w:val="Heading1"/>
              <w:rPr>
                <w:sz w:val="40"/>
                <w:szCs w:val="40"/>
              </w:rPr>
            </w:pPr>
            <w:r w:rsidRPr="00846CBB">
              <w:rPr>
                <w:noProof/>
                <w:lang w:eastAsia="en-GB"/>
              </w:rPr>
              <w:drawing>
                <wp:anchor distT="0" distB="0" distL="114300" distR="114300" simplePos="0" relativeHeight="251662336" behindDoc="0" locked="0" layoutInCell="1" allowOverlap="1" wp14:anchorId="294FF84D">
                  <wp:simplePos x="0" y="0"/>
                  <wp:positionH relativeFrom="column">
                    <wp:posOffset>81915</wp:posOffset>
                  </wp:positionH>
                  <wp:positionV relativeFrom="paragraph">
                    <wp:posOffset>-74295</wp:posOffset>
                  </wp:positionV>
                  <wp:extent cx="1567428" cy="1466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7428"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7" w:type="dxa"/>
            <w:vMerge w:val="restart"/>
          </w:tcPr>
          <w:p w:rsidR="008727EF" w:rsidRPr="00CF3B3C" w:rsidRDefault="008727EF" w:rsidP="00913498">
            <w:pPr>
              <w:tabs>
                <w:tab w:val="center" w:pos="4513"/>
                <w:tab w:val="right" w:pos="9026"/>
              </w:tabs>
              <w:jc w:val="center"/>
              <w:rPr>
                <w:rFonts w:ascii="Arial" w:hAnsi="Arial" w:cs="Arial"/>
                <w:sz w:val="40"/>
                <w:szCs w:val="40"/>
              </w:rPr>
            </w:pPr>
            <w:r w:rsidRPr="00CF3B3C">
              <w:rPr>
                <w:rFonts w:ascii="Arial" w:hAnsi="Arial" w:cs="Arial"/>
                <w:sz w:val="40"/>
                <w:szCs w:val="40"/>
              </w:rPr>
              <w:t>The Leiston Surgery</w:t>
            </w:r>
          </w:p>
          <w:p w:rsidR="008727EF" w:rsidRPr="00CF3B3C" w:rsidRDefault="008727EF" w:rsidP="00913498">
            <w:pPr>
              <w:tabs>
                <w:tab w:val="center" w:pos="4513"/>
                <w:tab w:val="right" w:pos="9026"/>
              </w:tabs>
              <w:jc w:val="center"/>
              <w:rPr>
                <w:rFonts w:ascii="Arial" w:hAnsi="Arial" w:cs="Arial"/>
                <w:sz w:val="24"/>
                <w:szCs w:val="24"/>
              </w:rPr>
            </w:pPr>
            <w:r w:rsidRPr="00CF3B3C">
              <w:rPr>
                <w:rFonts w:ascii="Arial" w:hAnsi="Arial" w:cs="Arial"/>
                <w:sz w:val="24"/>
                <w:szCs w:val="24"/>
              </w:rPr>
              <w:t>Main St, Leiston, Suffolk, IP16 4ES</w:t>
            </w:r>
          </w:p>
          <w:p w:rsidR="008727EF" w:rsidRPr="00CF3B3C" w:rsidRDefault="008727EF" w:rsidP="00913498">
            <w:pPr>
              <w:tabs>
                <w:tab w:val="center" w:pos="4513"/>
                <w:tab w:val="right" w:pos="9026"/>
              </w:tabs>
              <w:jc w:val="center"/>
              <w:rPr>
                <w:rFonts w:ascii="Arial" w:hAnsi="Arial" w:cs="Arial"/>
                <w:sz w:val="24"/>
                <w:szCs w:val="24"/>
              </w:rPr>
            </w:pPr>
            <w:r w:rsidRPr="00CF3B3C">
              <w:rPr>
                <w:rFonts w:ascii="Arial" w:hAnsi="Arial" w:cs="Arial"/>
                <w:sz w:val="24"/>
                <w:szCs w:val="24"/>
              </w:rPr>
              <w:t>Tel 01728 830 526</w:t>
            </w:r>
          </w:p>
          <w:p w:rsidR="008727EF" w:rsidRPr="00CF3B3C" w:rsidRDefault="00635A41" w:rsidP="00913498">
            <w:pPr>
              <w:tabs>
                <w:tab w:val="center" w:pos="4513"/>
                <w:tab w:val="right" w:pos="9026"/>
              </w:tabs>
              <w:jc w:val="center"/>
              <w:rPr>
                <w:rFonts w:ascii="Arial" w:hAnsi="Arial" w:cs="Arial"/>
                <w:sz w:val="24"/>
                <w:szCs w:val="24"/>
              </w:rPr>
            </w:pPr>
            <w:hyperlink r:id="rId6" w:history="1">
              <w:r w:rsidR="008727EF" w:rsidRPr="00CF3B3C">
                <w:rPr>
                  <w:rFonts w:ascii="Arial" w:hAnsi="Arial" w:cs="Arial"/>
                  <w:color w:val="0000FF" w:themeColor="hyperlink"/>
                  <w:sz w:val="24"/>
                  <w:szCs w:val="24"/>
                  <w:u w:val="single"/>
                </w:rPr>
                <w:t>www.leistonsurgery.com</w:t>
              </w:r>
            </w:hyperlink>
          </w:p>
          <w:p w:rsidR="008727EF" w:rsidRPr="00CF3B3C" w:rsidRDefault="00635A41" w:rsidP="00802B4F">
            <w:pPr>
              <w:tabs>
                <w:tab w:val="center" w:pos="4513"/>
                <w:tab w:val="right" w:pos="9026"/>
              </w:tabs>
              <w:jc w:val="center"/>
              <w:rPr>
                <w:rFonts w:ascii="Arial" w:hAnsi="Arial" w:cs="Arial"/>
                <w:sz w:val="40"/>
                <w:szCs w:val="40"/>
              </w:rPr>
            </w:pPr>
            <w:hyperlink r:id="rId7" w:history="1">
              <w:r w:rsidR="00802B4F" w:rsidRPr="00000A7B">
                <w:rPr>
                  <w:rStyle w:val="Hyperlink"/>
                  <w:rFonts w:ascii="Arial" w:hAnsi="Arial" w:cs="Arial"/>
                  <w:sz w:val="24"/>
                  <w:szCs w:val="24"/>
                </w:rPr>
                <w:t>leiston</w:t>
              </w:r>
              <w:r w:rsidR="00802B4F" w:rsidRPr="00000A7B">
                <w:rPr>
                  <w:rStyle w:val="Hyperlink"/>
                </w:rPr>
                <w:t>.</w:t>
              </w:r>
              <w:r w:rsidR="00802B4F" w:rsidRPr="00000A7B">
                <w:rPr>
                  <w:rStyle w:val="Hyperlink"/>
                  <w:rFonts w:ascii="Arial" w:hAnsi="Arial" w:cs="Arial"/>
                  <w:sz w:val="24"/>
                  <w:szCs w:val="24"/>
                </w:rPr>
                <w:t>sec@nhs.net</w:t>
              </w:r>
            </w:hyperlink>
          </w:p>
        </w:tc>
        <w:tc>
          <w:tcPr>
            <w:tcW w:w="2330" w:type="dxa"/>
          </w:tcPr>
          <w:p w:rsidR="008727EF" w:rsidRPr="00CF3B3C" w:rsidRDefault="008727EF" w:rsidP="00913498">
            <w:pPr>
              <w:tabs>
                <w:tab w:val="center" w:pos="4513"/>
                <w:tab w:val="right" w:pos="9026"/>
              </w:tabs>
              <w:jc w:val="right"/>
              <w:rPr>
                <w:rFonts w:ascii="Arial" w:hAnsi="Arial" w:cs="Arial"/>
              </w:rPr>
            </w:pPr>
          </w:p>
        </w:tc>
      </w:tr>
      <w:tr w:rsidR="008727EF" w:rsidRPr="00846CBB" w:rsidTr="00913498">
        <w:tc>
          <w:tcPr>
            <w:tcW w:w="3261" w:type="dxa"/>
            <w:vMerge/>
          </w:tcPr>
          <w:p w:rsidR="008727EF" w:rsidRPr="00846CBB" w:rsidRDefault="008727EF" w:rsidP="00913498">
            <w:pPr>
              <w:tabs>
                <w:tab w:val="center" w:pos="4513"/>
                <w:tab w:val="right" w:pos="9026"/>
              </w:tabs>
              <w:jc w:val="center"/>
              <w:rPr>
                <w:sz w:val="24"/>
                <w:szCs w:val="24"/>
              </w:rPr>
            </w:pPr>
          </w:p>
        </w:tc>
        <w:tc>
          <w:tcPr>
            <w:tcW w:w="4677" w:type="dxa"/>
            <w:vMerge/>
          </w:tcPr>
          <w:p w:rsidR="008727EF" w:rsidRPr="00CF3B3C" w:rsidRDefault="008727EF" w:rsidP="00913498">
            <w:pPr>
              <w:tabs>
                <w:tab w:val="center" w:pos="4513"/>
                <w:tab w:val="right" w:pos="9026"/>
              </w:tabs>
              <w:jc w:val="center"/>
              <w:rPr>
                <w:rFonts w:ascii="Arial" w:hAnsi="Arial" w:cs="Arial"/>
                <w:sz w:val="24"/>
                <w:szCs w:val="24"/>
              </w:rPr>
            </w:pPr>
          </w:p>
        </w:tc>
        <w:tc>
          <w:tcPr>
            <w:tcW w:w="2330" w:type="dxa"/>
          </w:tcPr>
          <w:p w:rsidR="008727EF" w:rsidRPr="00CF3B3C" w:rsidRDefault="008727EF" w:rsidP="00913498">
            <w:pPr>
              <w:tabs>
                <w:tab w:val="center" w:pos="4513"/>
                <w:tab w:val="right" w:pos="9026"/>
              </w:tabs>
              <w:jc w:val="right"/>
              <w:rPr>
                <w:rFonts w:ascii="Arial" w:hAnsi="Arial" w:cs="Arial"/>
              </w:rPr>
            </w:pPr>
          </w:p>
        </w:tc>
      </w:tr>
      <w:tr w:rsidR="008727EF" w:rsidRPr="00846CBB" w:rsidTr="00913498">
        <w:tc>
          <w:tcPr>
            <w:tcW w:w="3261" w:type="dxa"/>
            <w:vMerge/>
          </w:tcPr>
          <w:p w:rsidR="008727EF" w:rsidRPr="00846CBB" w:rsidRDefault="008727EF" w:rsidP="00913498">
            <w:pPr>
              <w:tabs>
                <w:tab w:val="center" w:pos="4513"/>
                <w:tab w:val="right" w:pos="9026"/>
              </w:tabs>
              <w:jc w:val="center"/>
              <w:rPr>
                <w:sz w:val="24"/>
                <w:szCs w:val="24"/>
              </w:rPr>
            </w:pPr>
          </w:p>
        </w:tc>
        <w:tc>
          <w:tcPr>
            <w:tcW w:w="4677" w:type="dxa"/>
            <w:vMerge/>
          </w:tcPr>
          <w:p w:rsidR="008727EF" w:rsidRPr="00CF3B3C" w:rsidRDefault="008727EF" w:rsidP="00913498">
            <w:pPr>
              <w:tabs>
                <w:tab w:val="center" w:pos="4513"/>
                <w:tab w:val="right" w:pos="9026"/>
              </w:tabs>
              <w:jc w:val="center"/>
              <w:rPr>
                <w:rFonts w:ascii="Arial" w:hAnsi="Arial" w:cs="Arial"/>
                <w:sz w:val="24"/>
                <w:szCs w:val="24"/>
              </w:rPr>
            </w:pPr>
          </w:p>
        </w:tc>
        <w:tc>
          <w:tcPr>
            <w:tcW w:w="2330" w:type="dxa"/>
          </w:tcPr>
          <w:p w:rsidR="008727EF" w:rsidRPr="00CF3B3C" w:rsidRDefault="008727EF" w:rsidP="00913498">
            <w:pPr>
              <w:tabs>
                <w:tab w:val="center" w:pos="4513"/>
                <w:tab w:val="right" w:pos="9026"/>
              </w:tabs>
              <w:jc w:val="right"/>
              <w:rPr>
                <w:rFonts w:ascii="Arial" w:hAnsi="Arial" w:cs="Arial"/>
              </w:rPr>
            </w:pPr>
            <w:r w:rsidRPr="00CF3B3C">
              <w:rPr>
                <w:rFonts w:ascii="Arial" w:hAnsi="Arial" w:cs="Arial"/>
              </w:rPr>
              <w:t>Dr Nicola Maggs</w:t>
            </w:r>
          </w:p>
        </w:tc>
      </w:tr>
      <w:tr w:rsidR="00507B4E" w:rsidRPr="00846CBB" w:rsidTr="00913498">
        <w:tc>
          <w:tcPr>
            <w:tcW w:w="3261" w:type="dxa"/>
            <w:vMerge/>
          </w:tcPr>
          <w:p w:rsidR="00507B4E" w:rsidRPr="00846CBB" w:rsidRDefault="00507B4E" w:rsidP="00507B4E">
            <w:pPr>
              <w:tabs>
                <w:tab w:val="center" w:pos="4513"/>
                <w:tab w:val="right" w:pos="9026"/>
              </w:tabs>
              <w:jc w:val="center"/>
              <w:rPr>
                <w:sz w:val="24"/>
                <w:szCs w:val="24"/>
              </w:rPr>
            </w:pPr>
          </w:p>
        </w:tc>
        <w:tc>
          <w:tcPr>
            <w:tcW w:w="4677" w:type="dxa"/>
            <w:vMerge/>
          </w:tcPr>
          <w:p w:rsidR="00507B4E" w:rsidRPr="00CF3B3C" w:rsidRDefault="00507B4E" w:rsidP="00507B4E">
            <w:pPr>
              <w:tabs>
                <w:tab w:val="center" w:pos="4513"/>
                <w:tab w:val="right" w:pos="9026"/>
              </w:tabs>
              <w:jc w:val="center"/>
              <w:rPr>
                <w:rFonts w:ascii="Arial" w:hAnsi="Arial" w:cs="Arial"/>
                <w:sz w:val="24"/>
                <w:szCs w:val="24"/>
              </w:rPr>
            </w:pPr>
          </w:p>
        </w:tc>
        <w:tc>
          <w:tcPr>
            <w:tcW w:w="2330" w:type="dxa"/>
          </w:tcPr>
          <w:p w:rsidR="00507B4E" w:rsidRPr="00CF3B3C" w:rsidRDefault="00507B4E" w:rsidP="00507B4E">
            <w:pPr>
              <w:tabs>
                <w:tab w:val="center" w:pos="4513"/>
                <w:tab w:val="right" w:pos="9026"/>
              </w:tabs>
              <w:jc w:val="right"/>
              <w:rPr>
                <w:rFonts w:ascii="Arial" w:hAnsi="Arial" w:cs="Arial"/>
              </w:rPr>
            </w:pPr>
            <w:r w:rsidRPr="00CF3B3C">
              <w:rPr>
                <w:rFonts w:ascii="Arial" w:hAnsi="Arial" w:cs="Arial"/>
              </w:rPr>
              <w:t>Dr Imran Qureshi</w:t>
            </w:r>
          </w:p>
        </w:tc>
      </w:tr>
      <w:tr w:rsidR="00507B4E" w:rsidRPr="00846CBB" w:rsidTr="00913498">
        <w:tc>
          <w:tcPr>
            <w:tcW w:w="3261" w:type="dxa"/>
            <w:vMerge/>
          </w:tcPr>
          <w:p w:rsidR="00507B4E" w:rsidRPr="00846CBB" w:rsidRDefault="00507B4E" w:rsidP="00507B4E">
            <w:pPr>
              <w:tabs>
                <w:tab w:val="center" w:pos="4513"/>
                <w:tab w:val="right" w:pos="9026"/>
              </w:tabs>
              <w:jc w:val="center"/>
              <w:rPr>
                <w:sz w:val="24"/>
                <w:szCs w:val="24"/>
              </w:rPr>
            </w:pPr>
          </w:p>
        </w:tc>
        <w:tc>
          <w:tcPr>
            <w:tcW w:w="4677" w:type="dxa"/>
            <w:vMerge/>
          </w:tcPr>
          <w:p w:rsidR="00507B4E" w:rsidRPr="00CF3B3C" w:rsidRDefault="00507B4E" w:rsidP="00507B4E">
            <w:pPr>
              <w:tabs>
                <w:tab w:val="center" w:pos="4513"/>
                <w:tab w:val="right" w:pos="9026"/>
              </w:tabs>
              <w:jc w:val="center"/>
              <w:rPr>
                <w:rFonts w:ascii="Arial" w:hAnsi="Arial" w:cs="Arial"/>
                <w:sz w:val="24"/>
                <w:szCs w:val="24"/>
              </w:rPr>
            </w:pPr>
          </w:p>
        </w:tc>
        <w:tc>
          <w:tcPr>
            <w:tcW w:w="2330" w:type="dxa"/>
          </w:tcPr>
          <w:p w:rsidR="00507B4E" w:rsidRDefault="00507B4E" w:rsidP="00507B4E">
            <w:pPr>
              <w:tabs>
                <w:tab w:val="center" w:pos="4513"/>
                <w:tab w:val="right" w:pos="9026"/>
              </w:tabs>
              <w:jc w:val="right"/>
              <w:rPr>
                <w:rFonts w:ascii="Arial" w:hAnsi="Arial" w:cs="Arial"/>
              </w:rPr>
            </w:pPr>
            <w:r>
              <w:rPr>
                <w:rFonts w:ascii="Arial" w:hAnsi="Arial" w:cs="Arial"/>
              </w:rPr>
              <w:t>Dr Michael Barstow</w:t>
            </w:r>
          </w:p>
          <w:p w:rsidR="00FB411D" w:rsidRPr="00CF3B3C" w:rsidRDefault="00FB411D" w:rsidP="00507B4E">
            <w:pPr>
              <w:tabs>
                <w:tab w:val="center" w:pos="4513"/>
                <w:tab w:val="right" w:pos="9026"/>
              </w:tabs>
              <w:jc w:val="right"/>
              <w:rPr>
                <w:rFonts w:ascii="Arial" w:hAnsi="Arial" w:cs="Arial"/>
              </w:rPr>
            </w:pPr>
            <w:r>
              <w:rPr>
                <w:rFonts w:ascii="Arial" w:hAnsi="Arial" w:cs="Arial"/>
              </w:rPr>
              <w:t>Dr Daniel Jones</w:t>
            </w:r>
          </w:p>
        </w:tc>
      </w:tr>
      <w:tr w:rsidR="00507B4E" w:rsidRPr="00846CBB" w:rsidTr="00913498">
        <w:tc>
          <w:tcPr>
            <w:tcW w:w="3261" w:type="dxa"/>
            <w:vMerge/>
          </w:tcPr>
          <w:p w:rsidR="00507B4E" w:rsidRPr="00846CBB" w:rsidRDefault="00507B4E" w:rsidP="00507B4E">
            <w:pPr>
              <w:tabs>
                <w:tab w:val="center" w:pos="4513"/>
                <w:tab w:val="right" w:pos="9026"/>
              </w:tabs>
              <w:jc w:val="center"/>
              <w:rPr>
                <w:sz w:val="24"/>
                <w:szCs w:val="24"/>
              </w:rPr>
            </w:pPr>
          </w:p>
        </w:tc>
        <w:tc>
          <w:tcPr>
            <w:tcW w:w="4677" w:type="dxa"/>
            <w:vMerge/>
          </w:tcPr>
          <w:p w:rsidR="00507B4E" w:rsidRPr="00CF3B3C" w:rsidRDefault="00507B4E" w:rsidP="00507B4E">
            <w:pPr>
              <w:tabs>
                <w:tab w:val="center" w:pos="4513"/>
                <w:tab w:val="right" w:pos="9026"/>
              </w:tabs>
              <w:jc w:val="center"/>
              <w:rPr>
                <w:rFonts w:ascii="Arial" w:hAnsi="Arial" w:cs="Arial"/>
                <w:sz w:val="24"/>
                <w:szCs w:val="24"/>
              </w:rPr>
            </w:pPr>
          </w:p>
        </w:tc>
        <w:tc>
          <w:tcPr>
            <w:tcW w:w="2330" w:type="dxa"/>
          </w:tcPr>
          <w:p w:rsidR="00507B4E" w:rsidRPr="00CF3B3C" w:rsidRDefault="00635A41" w:rsidP="00507B4E">
            <w:pPr>
              <w:tabs>
                <w:tab w:val="center" w:pos="4513"/>
                <w:tab w:val="right" w:pos="9026"/>
              </w:tabs>
              <w:jc w:val="right"/>
              <w:rPr>
                <w:rFonts w:ascii="Arial" w:hAnsi="Arial" w:cs="Arial"/>
              </w:rPr>
            </w:pPr>
            <w:r w:rsidRPr="00CF3B3C">
              <w:rPr>
                <w:rFonts w:ascii="Arial" w:hAnsi="Arial" w:cs="Arial"/>
                <w:noProof/>
                <w:lang w:eastAsia="en-GB"/>
              </w:rPr>
              <w:drawing>
                <wp:anchor distT="0" distB="0" distL="114300" distR="114300" simplePos="0" relativeHeight="251661312" behindDoc="0" locked="0" layoutInCell="1" allowOverlap="1" wp14:anchorId="40D56107" wp14:editId="54F832F7">
                  <wp:simplePos x="0" y="0"/>
                  <wp:positionH relativeFrom="column">
                    <wp:posOffset>573405</wp:posOffset>
                  </wp:positionH>
                  <wp:positionV relativeFrom="paragraph">
                    <wp:posOffset>50800</wp:posOffset>
                  </wp:positionV>
                  <wp:extent cx="771525" cy="416560"/>
                  <wp:effectExtent l="0" t="0" r="9525" b="2540"/>
                  <wp:wrapSquare wrapText="bothSides"/>
                  <wp:docPr id="2" name="Picture 2" descr="Leiston Surg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iston Surgery.jpg"/>
                          <pic:cNvPicPr/>
                        </pic:nvPicPr>
                        <pic:blipFill rotWithShape="1">
                          <a:blip r:embed="rId8"/>
                          <a:srcRect l="87092" t="64245" b="4596"/>
                          <a:stretch/>
                        </pic:blipFill>
                        <pic:spPr bwMode="auto">
                          <a:xfrm>
                            <a:off x="0" y="0"/>
                            <a:ext cx="771525" cy="416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35A41" w:rsidRDefault="00635A41" w:rsidP="00635A41">
      <w:pPr>
        <w:jc w:val="center"/>
        <w:rPr>
          <w:rFonts w:ascii="Arial" w:hAnsi="Arial" w:cs="Arial"/>
          <w:b/>
          <w:sz w:val="24"/>
          <w:szCs w:val="22"/>
        </w:rPr>
      </w:pPr>
    </w:p>
    <w:p w:rsidR="006118A0" w:rsidRPr="006118A0" w:rsidRDefault="006118A0" w:rsidP="00635A41">
      <w:pPr>
        <w:jc w:val="center"/>
        <w:rPr>
          <w:rFonts w:ascii="Arial" w:hAnsi="Arial" w:cs="Arial"/>
          <w:b/>
          <w:sz w:val="24"/>
          <w:szCs w:val="22"/>
        </w:rPr>
      </w:pPr>
      <w:r w:rsidRPr="006118A0">
        <w:rPr>
          <w:rFonts w:ascii="Arial" w:hAnsi="Arial" w:cs="Arial"/>
          <w:b/>
          <w:sz w:val="24"/>
          <w:szCs w:val="22"/>
        </w:rPr>
        <w:t>Leiston Surgery Annual Infection Prevention Control Statement</w:t>
      </w:r>
    </w:p>
    <w:p w:rsidR="006118A0" w:rsidRPr="006118A0" w:rsidRDefault="00802B4F" w:rsidP="00802B4F">
      <w:pPr>
        <w:spacing w:after="100" w:afterAutospacing="1"/>
        <w:jc w:val="center"/>
        <w:rPr>
          <w:rFonts w:ascii="Arial" w:hAnsi="Arial" w:cs="Arial"/>
          <w:b/>
          <w:sz w:val="24"/>
          <w:szCs w:val="22"/>
        </w:rPr>
      </w:pPr>
      <w:r>
        <w:rPr>
          <w:rFonts w:ascii="Arial" w:hAnsi="Arial" w:cs="Arial"/>
          <w:b/>
          <w:sz w:val="24"/>
          <w:szCs w:val="22"/>
        </w:rPr>
        <w:t>October 202</w:t>
      </w:r>
      <w:r w:rsidR="002035FC">
        <w:rPr>
          <w:rFonts w:ascii="Arial" w:hAnsi="Arial" w:cs="Arial"/>
          <w:b/>
          <w:sz w:val="24"/>
          <w:szCs w:val="22"/>
        </w:rPr>
        <w:t>5</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 xml:space="preserve">Purpose  </w:t>
      </w:r>
    </w:p>
    <w:p w:rsidR="006118A0" w:rsidRPr="006118A0" w:rsidRDefault="006118A0" w:rsidP="006118A0">
      <w:pPr>
        <w:spacing w:before="100" w:beforeAutospacing="1" w:after="100" w:afterAutospacing="1"/>
        <w:rPr>
          <w:rFonts w:ascii="Arial" w:hAnsi="Arial" w:cs="Arial"/>
          <w:sz w:val="22"/>
          <w:szCs w:val="22"/>
        </w:rPr>
      </w:pPr>
      <w:r w:rsidRPr="006118A0">
        <w:rPr>
          <w:rFonts w:ascii="Arial" w:hAnsi="Arial" w:cs="Arial"/>
          <w:sz w:val="22"/>
          <w:szCs w:val="22"/>
        </w:rPr>
        <w:t xml:space="preserve">This annual statement will be generated each year in October, in accordance with the requirements of the </w:t>
      </w:r>
      <w:hyperlink r:id="rId9" w:history="1">
        <w:r w:rsidRPr="006118A0">
          <w:rPr>
            <w:rStyle w:val="Hyperlink"/>
            <w:rFonts w:ascii="Arial" w:hAnsi="Arial" w:cs="Arial"/>
            <w:sz w:val="22"/>
            <w:szCs w:val="22"/>
          </w:rPr>
          <w:t>Health and Social Care Act 2008 Code of Practice</w:t>
        </w:r>
      </w:hyperlink>
      <w:r w:rsidRPr="006118A0">
        <w:rPr>
          <w:rFonts w:ascii="Arial" w:hAnsi="Arial" w:cs="Arial"/>
          <w:sz w:val="22"/>
          <w:szCs w:val="22"/>
        </w:rPr>
        <w:t xml:space="preserve"> on the prevention and control of infections and related guidance. The report will be published on the practice website and will include the following summary: </w:t>
      </w:r>
    </w:p>
    <w:p w:rsidR="006118A0" w:rsidRPr="006118A0" w:rsidRDefault="006118A0" w:rsidP="006118A0">
      <w:pPr>
        <w:pStyle w:val="ListParagraph"/>
        <w:numPr>
          <w:ilvl w:val="0"/>
          <w:numId w:val="2"/>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Any infection transmission incidents and any action taken (these will have been reported in accordance with our significant event procedure) </w:t>
      </w:r>
    </w:p>
    <w:p w:rsidR="006118A0" w:rsidRPr="006118A0" w:rsidRDefault="006118A0" w:rsidP="006118A0">
      <w:pPr>
        <w:pStyle w:val="ListParagraph"/>
        <w:numPr>
          <w:ilvl w:val="0"/>
          <w:numId w:val="2"/>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Details of any infection control audits carried out, and actions undertaken </w:t>
      </w:r>
    </w:p>
    <w:p w:rsidR="006118A0" w:rsidRPr="006118A0" w:rsidRDefault="006118A0" w:rsidP="006118A0">
      <w:pPr>
        <w:pStyle w:val="ListParagraph"/>
        <w:numPr>
          <w:ilvl w:val="0"/>
          <w:numId w:val="2"/>
        </w:numPr>
        <w:spacing w:before="100" w:beforeAutospacing="1" w:after="100" w:afterAutospacing="1"/>
        <w:jc w:val="left"/>
        <w:rPr>
          <w:rFonts w:ascii="Arial" w:hAnsi="Arial" w:cs="Arial"/>
          <w:sz w:val="22"/>
          <w:szCs w:val="22"/>
        </w:rPr>
      </w:pPr>
      <w:r w:rsidRPr="006118A0">
        <w:rPr>
          <w:rFonts w:ascii="Arial" w:hAnsi="Arial" w:cs="Arial"/>
          <w:sz w:val="22"/>
          <w:szCs w:val="22"/>
        </w:rPr>
        <w:t>Details of any risk assessments undertaken for the prevention and control of infection</w:t>
      </w:r>
    </w:p>
    <w:p w:rsidR="006118A0" w:rsidRPr="006118A0" w:rsidRDefault="006118A0" w:rsidP="006118A0">
      <w:pPr>
        <w:pStyle w:val="ListParagraph"/>
        <w:numPr>
          <w:ilvl w:val="0"/>
          <w:numId w:val="2"/>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Details of staff training </w:t>
      </w:r>
    </w:p>
    <w:p w:rsidR="006118A0" w:rsidRPr="006118A0" w:rsidRDefault="006118A0" w:rsidP="006118A0">
      <w:pPr>
        <w:pStyle w:val="ListParagraph"/>
        <w:numPr>
          <w:ilvl w:val="0"/>
          <w:numId w:val="2"/>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Any review and update of policies, procedures, and guidelines  </w:t>
      </w:r>
    </w:p>
    <w:p w:rsidR="006118A0" w:rsidRPr="006118A0" w:rsidRDefault="006118A0" w:rsidP="006118A0">
      <w:pPr>
        <w:rPr>
          <w:rFonts w:ascii="Arial" w:eastAsiaTheme="minorHAnsi" w:hAnsi="Arial" w:cs="Arial"/>
          <w:b/>
          <w:sz w:val="22"/>
          <w:szCs w:val="22"/>
        </w:rPr>
      </w:pPr>
      <w:r w:rsidRPr="006118A0">
        <w:rPr>
          <w:rFonts w:ascii="Arial" w:hAnsi="Arial" w:cs="Arial"/>
          <w:b/>
          <w:sz w:val="22"/>
          <w:szCs w:val="22"/>
        </w:rPr>
        <w:t xml:space="preserve">Infection Prevention and Control (IPC) lead </w:t>
      </w:r>
    </w:p>
    <w:p w:rsidR="006118A0" w:rsidRPr="006118A0" w:rsidRDefault="006118A0" w:rsidP="006118A0">
      <w:pPr>
        <w:spacing w:before="100" w:beforeAutospacing="1" w:after="100" w:afterAutospacing="1"/>
        <w:rPr>
          <w:rFonts w:ascii="Arial" w:hAnsi="Arial" w:cs="Arial"/>
          <w:sz w:val="22"/>
          <w:szCs w:val="22"/>
        </w:rPr>
      </w:pPr>
      <w:r w:rsidRPr="006118A0">
        <w:rPr>
          <w:rFonts w:ascii="Arial" w:hAnsi="Arial" w:cs="Arial"/>
          <w:sz w:val="22"/>
          <w:szCs w:val="22"/>
        </w:rPr>
        <w:t xml:space="preserve">The lead for infection prevention and control at Leiston Surgery is Dr Nicola </w:t>
      </w:r>
      <w:proofErr w:type="spellStart"/>
      <w:r w:rsidRPr="006118A0">
        <w:rPr>
          <w:rFonts w:ascii="Arial" w:hAnsi="Arial" w:cs="Arial"/>
          <w:sz w:val="22"/>
          <w:szCs w:val="22"/>
        </w:rPr>
        <w:t>Maggs</w:t>
      </w:r>
      <w:proofErr w:type="spellEnd"/>
      <w:r w:rsidRPr="006118A0">
        <w:rPr>
          <w:rFonts w:ascii="Arial" w:hAnsi="Arial" w:cs="Arial"/>
          <w:sz w:val="22"/>
          <w:szCs w:val="22"/>
        </w:rPr>
        <w:t xml:space="preserve">. </w:t>
      </w:r>
    </w:p>
    <w:p w:rsidR="006118A0" w:rsidRPr="006118A0" w:rsidRDefault="006118A0" w:rsidP="006118A0">
      <w:pPr>
        <w:spacing w:before="100" w:beforeAutospacing="1" w:after="100" w:afterAutospacing="1"/>
        <w:rPr>
          <w:rFonts w:ascii="Arial" w:hAnsi="Arial" w:cs="Arial"/>
          <w:sz w:val="22"/>
          <w:szCs w:val="22"/>
        </w:rPr>
      </w:pPr>
      <w:r w:rsidRPr="006118A0">
        <w:rPr>
          <w:rFonts w:ascii="Arial" w:hAnsi="Arial" w:cs="Arial"/>
          <w:sz w:val="22"/>
          <w:szCs w:val="22"/>
        </w:rPr>
        <w:t xml:space="preserve">The IPC lead is supported by the Management Team.  </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a.</w:t>
      </w:r>
      <w:r w:rsidRPr="006118A0">
        <w:rPr>
          <w:rFonts w:ascii="Arial" w:hAnsi="Arial" w:cs="Arial"/>
          <w:b/>
          <w:sz w:val="22"/>
          <w:szCs w:val="22"/>
        </w:rPr>
        <w:tab/>
        <w:t xml:space="preserve">Infection transmission incidents (significant events)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Significant events involve examples of good practice as well as challenging events.</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Positive events are discussed at meetings to allow all staff to be appraised in areas of best practice.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Negative events are managed by the staff member who either identified or was advised of any potential shortcoming. This person will complete a Significant Event Analysis (SEA) form which commences an investigation process to establish what can be learnt and to indicate changes that might lead to future improvements.</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All significant events are reviewed and discussed at several meetings each month. Any learning points are cascaded to all relevant staff where an action plan, including audits or policy review, may follow.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In the past year, there have been 0 significant events raised which related to infection control. There have also been 0 complaints made regarding cleanliness or infection control.  </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b.</w:t>
      </w:r>
      <w:r w:rsidRPr="006118A0">
        <w:rPr>
          <w:rFonts w:ascii="Arial" w:hAnsi="Arial" w:cs="Arial"/>
          <w:b/>
          <w:sz w:val="22"/>
          <w:szCs w:val="22"/>
        </w:rPr>
        <w:tab/>
        <w:t xml:space="preserve">Infection prevention audit and actions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Following our Infection Prevention Control Audit in June 2022, conducted by the ICB IPC Team, we have implemented the below changes – </w:t>
      </w:r>
    </w:p>
    <w:p w:rsidR="006118A0" w:rsidRPr="006118A0" w:rsidRDefault="006118A0" w:rsidP="006118A0">
      <w:pPr>
        <w:pStyle w:val="ListParagraph"/>
        <w:numPr>
          <w:ilvl w:val="0"/>
          <w:numId w:val="5"/>
        </w:numPr>
        <w:spacing w:before="100" w:beforeAutospacing="1" w:after="100" w:afterAutospacing="1"/>
        <w:jc w:val="left"/>
        <w:rPr>
          <w:rFonts w:ascii="Arial" w:hAnsi="Arial" w:cs="Arial"/>
          <w:sz w:val="22"/>
          <w:szCs w:val="22"/>
        </w:rPr>
      </w:pPr>
      <w:r w:rsidRPr="006118A0">
        <w:rPr>
          <w:rFonts w:ascii="Arial" w:hAnsi="Arial" w:cs="Arial"/>
          <w:sz w:val="22"/>
          <w:szCs w:val="22"/>
        </w:rPr>
        <w:lastRenderedPageBreak/>
        <w:t>Introduced a designated waiting area for service users with communicable diseases</w:t>
      </w:r>
    </w:p>
    <w:p w:rsidR="006118A0" w:rsidRPr="006118A0" w:rsidRDefault="006118A0" w:rsidP="006118A0">
      <w:pPr>
        <w:pStyle w:val="ListParagraph"/>
        <w:numPr>
          <w:ilvl w:val="0"/>
          <w:numId w:val="5"/>
        </w:numPr>
        <w:spacing w:before="100" w:beforeAutospacing="1" w:after="100" w:afterAutospacing="1"/>
        <w:jc w:val="left"/>
        <w:rPr>
          <w:rFonts w:ascii="Arial" w:hAnsi="Arial" w:cs="Arial"/>
          <w:sz w:val="22"/>
          <w:szCs w:val="22"/>
        </w:rPr>
      </w:pPr>
      <w:r w:rsidRPr="006118A0">
        <w:rPr>
          <w:rFonts w:ascii="Arial" w:hAnsi="Arial" w:cs="Arial"/>
          <w:sz w:val="22"/>
          <w:szCs w:val="22"/>
        </w:rPr>
        <w:t>Implemented a new environmental cleaning schedule for clinical rooms</w:t>
      </w:r>
    </w:p>
    <w:p w:rsidR="006118A0" w:rsidRPr="006118A0" w:rsidRDefault="006118A0" w:rsidP="006118A0">
      <w:pPr>
        <w:pStyle w:val="ListParagraph"/>
        <w:numPr>
          <w:ilvl w:val="0"/>
          <w:numId w:val="5"/>
        </w:numPr>
        <w:spacing w:before="100" w:beforeAutospacing="1" w:after="100" w:afterAutospacing="1"/>
        <w:jc w:val="left"/>
        <w:rPr>
          <w:rFonts w:ascii="Arial" w:hAnsi="Arial" w:cs="Arial"/>
          <w:sz w:val="22"/>
          <w:szCs w:val="22"/>
        </w:rPr>
      </w:pPr>
      <w:r w:rsidRPr="006118A0">
        <w:rPr>
          <w:rFonts w:ascii="Arial" w:hAnsi="Arial" w:cs="Arial"/>
          <w:sz w:val="22"/>
          <w:szCs w:val="22"/>
        </w:rPr>
        <w:t>Implemented a daily 'Closing up Checklist' for all clinical rooms</w:t>
      </w:r>
    </w:p>
    <w:p w:rsidR="006118A0" w:rsidRPr="006118A0" w:rsidRDefault="006118A0" w:rsidP="006118A0">
      <w:pPr>
        <w:pStyle w:val="ListParagraph"/>
        <w:numPr>
          <w:ilvl w:val="0"/>
          <w:numId w:val="5"/>
        </w:numPr>
        <w:spacing w:before="100" w:beforeAutospacing="1" w:after="100" w:afterAutospacing="1"/>
        <w:jc w:val="left"/>
        <w:rPr>
          <w:rFonts w:ascii="Arial" w:hAnsi="Arial" w:cs="Arial"/>
          <w:sz w:val="22"/>
          <w:szCs w:val="22"/>
        </w:rPr>
      </w:pPr>
      <w:r w:rsidRPr="006118A0">
        <w:rPr>
          <w:rFonts w:ascii="Arial" w:hAnsi="Arial" w:cs="Arial"/>
          <w:sz w:val="22"/>
          <w:szCs w:val="22"/>
        </w:rPr>
        <w:t>Replaced x3 examination couches</w:t>
      </w:r>
    </w:p>
    <w:p w:rsidR="006118A0" w:rsidRPr="006118A0" w:rsidRDefault="006118A0" w:rsidP="006118A0">
      <w:pPr>
        <w:pStyle w:val="ListParagraph"/>
        <w:numPr>
          <w:ilvl w:val="0"/>
          <w:numId w:val="5"/>
        </w:numPr>
        <w:spacing w:before="100" w:beforeAutospacing="1" w:after="100" w:afterAutospacing="1"/>
        <w:jc w:val="left"/>
        <w:rPr>
          <w:rFonts w:ascii="Arial" w:hAnsi="Arial" w:cs="Arial"/>
          <w:sz w:val="22"/>
          <w:szCs w:val="22"/>
        </w:rPr>
      </w:pPr>
      <w:r w:rsidRPr="006118A0">
        <w:rPr>
          <w:rFonts w:ascii="Arial" w:hAnsi="Arial" w:cs="Arial"/>
          <w:sz w:val="22"/>
          <w:szCs w:val="22"/>
        </w:rPr>
        <w:t>Replaced x14 chairs to comply with IPC standards</w:t>
      </w:r>
    </w:p>
    <w:p w:rsidR="006118A0" w:rsidRPr="006118A0" w:rsidRDefault="00A97F7B" w:rsidP="006118A0">
      <w:pPr>
        <w:pStyle w:val="ListParagraph"/>
        <w:numPr>
          <w:ilvl w:val="0"/>
          <w:numId w:val="5"/>
        </w:numPr>
        <w:spacing w:before="100" w:beforeAutospacing="1" w:after="100" w:afterAutospacing="1"/>
        <w:jc w:val="left"/>
        <w:rPr>
          <w:rFonts w:ascii="Arial" w:hAnsi="Arial" w:cs="Arial"/>
          <w:sz w:val="22"/>
          <w:szCs w:val="22"/>
        </w:rPr>
      </w:pPr>
      <w:r>
        <w:rPr>
          <w:rFonts w:ascii="Arial" w:hAnsi="Arial" w:cs="Arial"/>
          <w:sz w:val="22"/>
          <w:szCs w:val="22"/>
        </w:rPr>
        <w:t>Added dispensers in</w:t>
      </w:r>
      <w:r w:rsidR="006118A0" w:rsidRPr="006118A0">
        <w:rPr>
          <w:rFonts w:ascii="Arial" w:hAnsi="Arial" w:cs="Arial"/>
          <w:sz w:val="22"/>
          <w:szCs w:val="22"/>
        </w:rPr>
        <w:t xml:space="preserve"> clinics rooms for hand wash and aprons</w:t>
      </w:r>
    </w:p>
    <w:p w:rsidR="006118A0" w:rsidRPr="006118A0" w:rsidRDefault="006118A0" w:rsidP="006118A0">
      <w:pPr>
        <w:pStyle w:val="ListParagraph"/>
        <w:numPr>
          <w:ilvl w:val="0"/>
          <w:numId w:val="5"/>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Replaced general waste bins in clinical rooms with new foot pedal operated bins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We had a further inspection in October 2023, which identified the following actions to be put in place over the next year – </w:t>
      </w:r>
    </w:p>
    <w:p w:rsidR="006118A0" w:rsidRPr="006118A0" w:rsidRDefault="006118A0" w:rsidP="006118A0">
      <w:pPr>
        <w:pStyle w:val="ListParagraph"/>
        <w:numPr>
          <w:ilvl w:val="0"/>
          <w:numId w:val="6"/>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Clinical hand wash basins to be replaced </w:t>
      </w:r>
    </w:p>
    <w:p w:rsidR="006118A0" w:rsidRPr="006118A0" w:rsidRDefault="006118A0" w:rsidP="006118A0">
      <w:pPr>
        <w:pStyle w:val="ListParagraph"/>
        <w:numPr>
          <w:ilvl w:val="0"/>
          <w:numId w:val="6"/>
        </w:numPr>
        <w:spacing w:before="100" w:beforeAutospacing="1" w:after="100" w:afterAutospacing="1"/>
        <w:jc w:val="left"/>
        <w:rPr>
          <w:rFonts w:ascii="Arial" w:hAnsi="Arial" w:cs="Arial"/>
          <w:sz w:val="22"/>
          <w:szCs w:val="22"/>
        </w:rPr>
      </w:pPr>
      <w:r w:rsidRPr="006118A0">
        <w:rPr>
          <w:rFonts w:ascii="Arial" w:hAnsi="Arial" w:cs="Arial"/>
          <w:sz w:val="22"/>
          <w:szCs w:val="22"/>
        </w:rPr>
        <w:t>Elbow operated taps to be installed in all clinical rooms</w:t>
      </w:r>
    </w:p>
    <w:p w:rsidR="006118A0" w:rsidRPr="006118A0" w:rsidRDefault="006118A0" w:rsidP="006118A0">
      <w:pPr>
        <w:pStyle w:val="ListParagraph"/>
        <w:numPr>
          <w:ilvl w:val="0"/>
          <w:numId w:val="6"/>
        </w:numPr>
        <w:spacing w:before="100" w:beforeAutospacing="1" w:after="100" w:afterAutospacing="1"/>
        <w:jc w:val="left"/>
        <w:rPr>
          <w:rFonts w:ascii="Arial" w:hAnsi="Arial" w:cs="Arial"/>
          <w:sz w:val="22"/>
          <w:szCs w:val="22"/>
        </w:rPr>
      </w:pPr>
      <w:r w:rsidRPr="006118A0">
        <w:rPr>
          <w:rFonts w:ascii="Arial" w:hAnsi="Arial" w:cs="Arial"/>
          <w:sz w:val="22"/>
          <w:szCs w:val="22"/>
        </w:rPr>
        <w:t>Waterproof splashbacks to be fitted in clinic rooms</w:t>
      </w:r>
    </w:p>
    <w:p w:rsidR="006118A0" w:rsidRDefault="006118A0" w:rsidP="006118A0">
      <w:pPr>
        <w:pStyle w:val="ListParagraph"/>
        <w:numPr>
          <w:ilvl w:val="0"/>
          <w:numId w:val="6"/>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Environmental cleaning check lists put in place by cleaning company </w:t>
      </w:r>
    </w:p>
    <w:p w:rsidR="00A97F7B" w:rsidRDefault="00A97F7B" w:rsidP="00A97F7B">
      <w:pPr>
        <w:spacing w:before="100" w:beforeAutospacing="1" w:after="100" w:afterAutospacing="1"/>
        <w:ind w:left="709"/>
        <w:jc w:val="left"/>
        <w:rPr>
          <w:rFonts w:ascii="Arial" w:hAnsi="Arial" w:cs="Arial"/>
          <w:sz w:val="22"/>
          <w:szCs w:val="22"/>
        </w:rPr>
      </w:pPr>
      <w:r>
        <w:rPr>
          <w:rFonts w:ascii="Arial" w:hAnsi="Arial" w:cs="Arial"/>
          <w:sz w:val="22"/>
          <w:szCs w:val="22"/>
        </w:rPr>
        <w:t xml:space="preserve">Our internal infection control audit was completed in March 2024, which identified the following actions – </w:t>
      </w:r>
    </w:p>
    <w:p w:rsidR="00A97F7B" w:rsidRPr="00A97F7B" w:rsidRDefault="00A97F7B" w:rsidP="00A97F7B">
      <w:pPr>
        <w:pStyle w:val="ListParagraph"/>
        <w:numPr>
          <w:ilvl w:val="0"/>
          <w:numId w:val="7"/>
        </w:numPr>
        <w:spacing w:before="100" w:beforeAutospacing="1" w:after="100" w:afterAutospacing="1"/>
        <w:jc w:val="left"/>
        <w:rPr>
          <w:rFonts w:ascii="Arial" w:hAnsi="Arial" w:cs="Arial"/>
          <w:sz w:val="22"/>
          <w:szCs w:val="22"/>
        </w:rPr>
      </w:pPr>
      <w:r>
        <w:rPr>
          <w:rFonts w:ascii="Arial" w:hAnsi="Arial" w:cs="Arial"/>
          <w:sz w:val="22"/>
          <w:szCs w:val="22"/>
        </w:rPr>
        <w:t>Replace sink in room 5 – this has now been completed as of Oct 24</w:t>
      </w:r>
    </w:p>
    <w:p w:rsidR="00A97F7B" w:rsidRDefault="00A97F7B" w:rsidP="00A97F7B">
      <w:pPr>
        <w:pStyle w:val="ListParagraph"/>
        <w:numPr>
          <w:ilvl w:val="0"/>
          <w:numId w:val="7"/>
        </w:numPr>
        <w:spacing w:before="100" w:beforeAutospacing="1" w:after="100" w:afterAutospacing="1"/>
        <w:jc w:val="left"/>
        <w:rPr>
          <w:rFonts w:ascii="Arial" w:hAnsi="Arial" w:cs="Arial"/>
          <w:sz w:val="22"/>
          <w:szCs w:val="22"/>
        </w:rPr>
      </w:pPr>
      <w:r>
        <w:rPr>
          <w:rFonts w:ascii="Arial" w:hAnsi="Arial" w:cs="Arial"/>
          <w:sz w:val="22"/>
          <w:szCs w:val="22"/>
        </w:rPr>
        <w:t>Replace clinical room flooring – this has now been completed as of Oct 24</w:t>
      </w:r>
    </w:p>
    <w:p w:rsidR="00A97F7B" w:rsidRDefault="00A97F7B" w:rsidP="00A97F7B">
      <w:pPr>
        <w:pStyle w:val="ListParagraph"/>
        <w:numPr>
          <w:ilvl w:val="0"/>
          <w:numId w:val="7"/>
        </w:numPr>
        <w:spacing w:before="100" w:beforeAutospacing="1" w:after="100" w:afterAutospacing="1"/>
        <w:jc w:val="left"/>
        <w:rPr>
          <w:rFonts w:ascii="Arial" w:hAnsi="Arial" w:cs="Arial"/>
          <w:sz w:val="22"/>
          <w:szCs w:val="22"/>
        </w:rPr>
      </w:pPr>
      <w:r>
        <w:rPr>
          <w:rFonts w:ascii="Arial" w:hAnsi="Arial" w:cs="Arial"/>
          <w:sz w:val="22"/>
          <w:szCs w:val="22"/>
        </w:rPr>
        <w:t>Remind all staff re info required on sharps bins – this has now been completed as of Oct 24</w:t>
      </w:r>
    </w:p>
    <w:p w:rsidR="002035FC" w:rsidRDefault="002035FC" w:rsidP="002035FC">
      <w:pPr>
        <w:spacing w:before="100" w:beforeAutospacing="1" w:after="100" w:afterAutospacing="1"/>
        <w:ind w:left="709"/>
        <w:jc w:val="left"/>
        <w:rPr>
          <w:rFonts w:ascii="Arial" w:hAnsi="Arial" w:cs="Arial"/>
          <w:sz w:val="22"/>
          <w:szCs w:val="22"/>
        </w:rPr>
      </w:pPr>
      <w:r>
        <w:rPr>
          <w:rFonts w:ascii="Arial" w:hAnsi="Arial" w:cs="Arial"/>
          <w:sz w:val="22"/>
          <w:szCs w:val="22"/>
        </w:rPr>
        <w:t>I</w:t>
      </w:r>
      <w:r w:rsidRPr="002035FC">
        <w:rPr>
          <w:rFonts w:ascii="Arial" w:hAnsi="Arial" w:cs="Arial"/>
          <w:sz w:val="22"/>
          <w:szCs w:val="22"/>
        </w:rPr>
        <w:t>nternal infection control audit was completed in March 202</w:t>
      </w:r>
      <w:r>
        <w:rPr>
          <w:rFonts w:ascii="Arial" w:hAnsi="Arial" w:cs="Arial"/>
          <w:sz w:val="22"/>
          <w:szCs w:val="22"/>
        </w:rPr>
        <w:t>5</w:t>
      </w:r>
      <w:r w:rsidRPr="002035FC">
        <w:rPr>
          <w:rFonts w:ascii="Arial" w:hAnsi="Arial" w:cs="Arial"/>
          <w:sz w:val="22"/>
          <w:szCs w:val="22"/>
        </w:rPr>
        <w:t xml:space="preserve">, which identified the following actions – </w:t>
      </w:r>
    </w:p>
    <w:p w:rsidR="002035FC" w:rsidRDefault="002035FC" w:rsidP="002035FC">
      <w:pPr>
        <w:pStyle w:val="ListParagraph"/>
        <w:numPr>
          <w:ilvl w:val="0"/>
          <w:numId w:val="11"/>
        </w:numPr>
        <w:ind w:left="1418"/>
        <w:jc w:val="left"/>
        <w:rPr>
          <w:rFonts w:ascii="Arial" w:hAnsi="Arial" w:cs="Arial"/>
          <w:bCs w:val="0"/>
          <w:sz w:val="22"/>
          <w:szCs w:val="22"/>
          <w:lang w:eastAsia="en-GB"/>
        </w:rPr>
      </w:pPr>
      <w:r w:rsidRPr="002035FC">
        <w:rPr>
          <w:rFonts w:ascii="Arial" w:hAnsi="Arial" w:cs="Arial"/>
          <w:bCs w:val="0"/>
          <w:sz w:val="22"/>
          <w:szCs w:val="22"/>
          <w:lang w:eastAsia="en-GB"/>
        </w:rPr>
        <w:t xml:space="preserve">Hand wash poster in </w:t>
      </w:r>
      <w:proofErr w:type="gramStart"/>
      <w:r w:rsidRPr="002035FC">
        <w:rPr>
          <w:rFonts w:ascii="Arial" w:hAnsi="Arial" w:cs="Arial"/>
          <w:bCs w:val="0"/>
          <w:sz w:val="22"/>
          <w:szCs w:val="22"/>
          <w:lang w:eastAsia="en-GB"/>
        </w:rPr>
        <w:t>nurses</w:t>
      </w:r>
      <w:proofErr w:type="gramEnd"/>
      <w:r w:rsidRPr="002035FC">
        <w:rPr>
          <w:rFonts w:ascii="Arial" w:hAnsi="Arial" w:cs="Arial"/>
          <w:bCs w:val="0"/>
          <w:sz w:val="22"/>
          <w:szCs w:val="22"/>
          <w:lang w:eastAsia="en-GB"/>
        </w:rPr>
        <w:t xml:space="preserve"> room </w:t>
      </w:r>
      <w:r>
        <w:rPr>
          <w:rFonts w:ascii="Arial" w:hAnsi="Arial" w:cs="Arial"/>
          <w:bCs w:val="0"/>
          <w:sz w:val="22"/>
          <w:szCs w:val="22"/>
          <w:lang w:eastAsia="en-GB"/>
        </w:rPr>
        <w:t>– completed March 25</w:t>
      </w:r>
    </w:p>
    <w:p w:rsidR="002035FC" w:rsidRPr="002035FC" w:rsidRDefault="002035FC" w:rsidP="002035FC">
      <w:pPr>
        <w:pStyle w:val="ListParagraph"/>
        <w:numPr>
          <w:ilvl w:val="0"/>
          <w:numId w:val="11"/>
        </w:numPr>
        <w:ind w:left="1418"/>
        <w:jc w:val="left"/>
        <w:rPr>
          <w:rFonts w:ascii="Arial" w:hAnsi="Arial" w:cs="Arial"/>
          <w:bCs w:val="0"/>
          <w:sz w:val="22"/>
          <w:szCs w:val="22"/>
          <w:lang w:eastAsia="en-GB"/>
        </w:rPr>
      </w:pPr>
      <w:r w:rsidRPr="002035FC">
        <w:rPr>
          <w:rFonts w:ascii="Arial" w:hAnsi="Arial" w:cs="Arial"/>
          <w:bCs w:val="0"/>
          <w:sz w:val="22"/>
          <w:szCs w:val="22"/>
          <w:lang w:eastAsia="en-GB"/>
        </w:rPr>
        <w:t xml:space="preserve">Replace benches in waiting room </w:t>
      </w:r>
      <w:r>
        <w:rPr>
          <w:rFonts w:ascii="Arial" w:hAnsi="Arial" w:cs="Arial"/>
          <w:bCs w:val="0"/>
          <w:sz w:val="22"/>
          <w:szCs w:val="22"/>
          <w:lang w:eastAsia="en-GB"/>
        </w:rPr>
        <w:t>–</w:t>
      </w:r>
      <w:r w:rsidRPr="002035FC">
        <w:rPr>
          <w:rFonts w:ascii="Arial" w:hAnsi="Arial" w:cs="Arial"/>
          <w:bCs w:val="0"/>
          <w:sz w:val="22"/>
          <w:szCs w:val="22"/>
          <w:lang w:eastAsia="en-GB"/>
        </w:rPr>
        <w:t xml:space="preserve"> </w:t>
      </w:r>
      <w:r>
        <w:rPr>
          <w:rFonts w:ascii="Arial" w:hAnsi="Arial" w:cs="Arial"/>
          <w:bCs w:val="0"/>
          <w:sz w:val="22"/>
          <w:szCs w:val="22"/>
          <w:lang w:eastAsia="en-GB"/>
        </w:rPr>
        <w:t>completed</w:t>
      </w:r>
      <w:r>
        <w:rPr>
          <w:rFonts w:ascii="Arial" w:hAnsi="Arial" w:cs="Arial"/>
          <w:bCs w:val="0"/>
          <w:sz w:val="22"/>
          <w:szCs w:val="22"/>
          <w:lang w:eastAsia="en-GB"/>
        </w:rPr>
        <w:t xml:space="preserve"> July </w:t>
      </w:r>
      <w:r>
        <w:rPr>
          <w:rFonts w:ascii="Arial" w:hAnsi="Arial" w:cs="Arial"/>
          <w:bCs w:val="0"/>
          <w:sz w:val="22"/>
          <w:szCs w:val="22"/>
          <w:lang w:eastAsia="en-GB"/>
        </w:rPr>
        <w:t>25</w:t>
      </w:r>
    </w:p>
    <w:p w:rsidR="002035FC" w:rsidRPr="002035FC" w:rsidRDefault="002035FC" w:rsidP="002035FC">
      <w:pPr>
        <w:pStyle w:val="ListParagraph"/>
        <w:numPr>
          <w:ilvl w:val="0"/>
          <w:numId w:val="11"/>
        </w:numPr>
        <w:ind w:left="1418"/>
        <w:jc w:val="left"/>
        <w:rPr>
          <w:rFonts w:ascii="Arial" w:hAnsi="Arial" w:cs="Arial"/>
          <w:bCs w:val="0"/>
          <w:sz w:val="22"/>
          <w:szCs w:val="22"/>
          <w:lang w:eastAsia="en-GB"/>
        </w:rPr>
      </w:pPr>
      <w:r w:rsidRPr="002035FC">
        <w:rPr>
          <w:rFonts w:ascii="Arial" w:hAnsi="Arial" w:cs="Arial"/>
          <w:bCs w:val="0"/>
          <w:sz w:val="22"/>
          <w:szCs w:val="22"/>
          <w:lang w:eastAsia="en-GB"/>
        </w:rPr>
        <w:t xml:space="preserve">Finish wall behind sink in Nurses Room - </w:t>
      </w:r>
      <w:r>
        <w:rPr>
          <w:rFonts w:ascii="Arial" w:hAnsi="Arial" w:cs="Arial"/>
          <w:bCs w:val="0"/>
          <w:sz w:val="22"/>
          <w:szCs w:val="22"/>
          <w:lang w:eastAsia="en-GB"/>
        </w:rPr>
        <w:t xml:space="preserve">completed </w:t>
      </w:r>
      <w:r>
        <w:rPr>
          <w:rFonts w:ascii="Arial" w:hAnsi="Arial" w:cs="Arial"/>
          <w:bCs w:val="0"/>
          <w:sz w:val="22"/>
          <w:szCs w:val="22"/>
          <w:lang w:eastAsia="en-GB"/>
        </w:rPr>
        <w:t>July</w:t>
      </w:r>
      <w:r>
        <w:rPr>
          <w:rFonts w:ascii="Arial" w:hAnsi="Arial" w:cs="Arial"/>
          <w:bCs w:val="0"/>
          <w:sz w:val="22"/>
          <w:szCs w:val="22"/>
          <w:lang w:eastAsia="en-GB"/>
        </w:rPr>
        <w:t xml:space="preserve"> 25</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Audits are reviewed and completed annually at Leiston Surgery. </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c.</w:t>
      </w:r>
      <w:r w:rsidRPr="006118A0">
        <w:rPr>
          <w:rFonts w:ascii="Arial" w:hAnsi="Arial" w:cs="Arial"/>
          <w:b/>
          <w:sz w:val="22"/>
          <w:szCs w:val="22"/>
        </w:rPr>
        <w:tab/>
        <w:t xml:space="preserve">Risk assessments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Risk assessments are carried out so that any risk is minimised and made to be as low as is reasonably practicable. Additionally, a risk assessment that can identify best practice can be established and then followed.</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In the last year, the following risk assessments were carried out/reviewed: </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Infection Prevention Control</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Health and Safety (Internal and external)</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Staffing, new starters and ongoing training</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COSHH</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Cleaning standards</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Privacy curtain changes</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Clinical Waste </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Sharps</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Water safety (Legionella)</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lastRenderedPageBreak/>
        <w:t xml:space="preserve">In the next year, the following risk assessment will also be reviewed: </w:t>
      </w:r>
    </w:p>
    <w:p w:rsidR="006118A0" w:rsidRPr="006118A0" w:rsidRDefault="006118A0" w:rsidP="006118A0">
      <w:pPr>
        <w:pStyle w:val="ListParagraph"/>
        <w:numPr>
          <w:ilvl w:val="0"/>
          <w:numId w:val="3"/>
        </w:numPr>
        <w:jc w:val="left"/>
        <w:rPr>
          <w:rFonts w:ascii="Arial" w:hAnsi="Arial" w:cs="Arial"/>
          <w:sz w:val="22"/>
          <w:szCs w:val="22"/>
        </w:rPr>
      </w:pPr>
      <w:r w:rsidRPr="006118A0">
        <w:rPr>
          <w:rFonts w:ascii="Arial" w:hAnsi="Arial" w:cs="Arial"/>
          <w:sz w:val="22"/>
          <w:szCs w:val="22"/>
        </w:rPr>
        <w:t>Infection Prevention Control</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Health and Safety Audit (Internal and external)</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Staffing, new starters and ongoing training</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COSHH</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Cleaning standards</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Privacy curtain changes</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Clinical Waste </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Sharps</w:t>
      </w:r>
    </w:p>
    <w:p w:rsidR="006118A0" w:rsidRPr="006118A0" w:rsidRDefault="006118A0" w:rsidP="006118A0">
      <w:pPr>
        <w:pStyle w:val="ListParagraph"/>
        <w:numPr>
          <w:ilvl w:val="0"/>
          <w:numId w:val="3"/>
        </w:numPr>
        <w:spacing w:before="100" w:beforeAutospacing="1" w:after="100" w:afterAutospacing="1"/>
        <w:jc w:val="left"/>
        <w:rPr>
          <w:rFonts w:ascii="Arial" w:hAnsi="Arial" w:cs="Arial"/>
          <w:sz w:val="22"/>
          <w:szCs w:val="22"/>
        </w:rPr>
      </w:pPr>
      <w:r w:rsidRPr="006118A0">
        <w:rPr>
          <w:rFonts w:ascii="Arial" w:hAnsi="Arial" w:cs="Arial"/>
          <w:sz w:val="22"/>
          <w:szCs w:val="22"/>
        </w:rPr>
        <w:t>Water safety (Legionella)</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d.</w:t>
      </w:r>
      <w:r w:rsidRPr="006118A0">
        <w:rPr>
          <w:rFonts w:ascii="Arial" w:hAnsi="Arial" w:cs="Arial"/>
          <w:b/>
          <w:sz w:val="22"/>
          <w:szCs w:val="22"/>
        </w:rPr>
        <w:tab/>
        <w:t xml:space="preserve">Training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In addition to staff being involved in risk assessments and significant events, at Leiston Surgery, all staff and contractors receive IPC induction training on commencing their post. Thereafter, all staff receive refresher training every 3 years.</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All staff also </w:t>
      </w:r>
      <w:r w:rsidR="00A97F7B">
        <w:rPr>
          <w:rFonts w:ascii="Arial" w:hAnsi="Arial" w:cs="Arial"/>
          <w:sz w:val="22"/>
          <w:szCs w:val="22"/>
        </w:rPr>
        <w:t xml:space="preserve">complete Hand Hygiene Training on an annual basis. </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e.</w:t>
      </w:r>
      <w:r w:rsidRPr="006118A0">
        <w:rPr>
          <w:rFonts w:ascii="Arial" w:hAnsi="Arial" w:cs="Arial"/>
          <w:b/>
          <w:sz w:val="22"/>
          <w:szCs w:val="22"/>
        </w:rPr>
        <w:tab/>
        <w:t>Policies and procedures</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The infection prevention and control-related policies and procedures that have been written, updated, or reviewed in the last year include, but are not limited, to: </w:t>
      </w:r>
    </w:p>
    <w:p w:rsidR="006118A0" w:rsidRPr="006118A0" w:rsidRDefault="006118A0" w:rsidP="006118A0">
      <w:pPr>
        <w:pStyle w:val="ListParagraph"/>
        <w:numPr>
          <w:ilvl w:val="0"/>
          <w:numId w:val="4"/>
        </w:numPr>
        <w:spacing w:before="100" w:beforeAutospacing="1" w:after="100" w:afterAutospacing="1"/>
        <w:jc w:val="left"/>
        <w:rPr>
          <w:rFonts w:ascii="Arial" w:hAnsi="Arial" w:cs="Arial"/>
          <w:sz w:val="22"/>
          <w:szCs w:val="22"/>
        </w:rPr>
      </w:pPr>
      <w:r w:rsidRPr="006118A0">
        <w:rPr>
          <w:rFonts w:ascii="Arial" w:hAnsi="Arial" w:cs="Arial"/>
          <w:sz w:val="22"/>
          <w:szCs w:val="22"/>
        </w:rPr>
        <w:t>Health and Safety Policy</w:t>
      </w:r>
    </w:p>
    <w:p w:rsidR="006118A0" w:rsidRPr="006118A0" w:rsidRDefault="006118A0" w:rsidP="006118A0">
      <w:pPr>
        <w:pStyle w:val="ListParagraph"/>
        <w:numPr>
          <w:ilvl w:val="0"/>
          <w:numId w:val="4"/>
        </w:numPr>
        <w:spacing w:before="100" w:beforeAutospacing="1" w:after="100" w:afterAutospacing="1"/>
        <w:jc w:val="left"/>
        <w:rPr>
          <w:rFonts w:ascii="Arial" w:hAnsi="Arial" w:cs="Arial"/>
          <w:sz w:val="22"/>
          <w:szCs w:val="22"/>
        </w:rPr>
      </w:pPr>
      <w:r w:rsidRPr="006118A0">
        <w:rPr>
          <w:rFonts w:ascii="Arial" w:hAnsi="Arial" w:cs="Arial"/>
          <w:sz w:val="22"/>
          <w:szCs w:val="22"/>
        </w:rPr>
        <w:t>HIV and AIDS</w:t>
      </w:r>
    </w:p>
    <w:p w:rsidR="006118A0" w:rsidRPr="006118A0" w:rsidRDefault="006118A0" w:rsidP="006118A0">
      <w:pPr>
        <w:pStyle w:val="ListParagraph"/>
        <w:numPr>
          <w:ilvl w:val="0"/>
          <w:numId w:val="4"/>
        </w:numPr>
        <w:spacing w:before="100" w:beforeAutospacing="1" w:after="100" w:afterAutospacing="1"/>
        <w:jc w:val="left"/>
        <w:rPr>
          <w:rFonts w:ascii="Arial" w:hAnsi="Arial" w:cs="Arial"/>
          <w:sz w:val="22"/>
          <w:szCs w:val="22"/>
        </w:rPr>
      </w:pPr>
      <w:r w:rsidRPr="006118A0">
        <w:rPr>
          <w:rFonts w:ascii="Arial" w:hAnsi="Arial" w:cs="Arial"/>
          <w:sz w:val="22"/>
          <w:szCs w:val="22"/>
        </w:rPr>
        <w:t>Needlestick Injuries</w:t>
      </w:r>
    </w:p>
    <w:p w:rsidR="006118A0" w:rsidRPr="006118A0" w:rsidRDefault="006118A0" w:rsidP="006118A0">
      <w:pPr>
        <w:pStyle w:val="ListParagraph"/>
        <w:numPr>
          <w:ilvl w:val="0"/>
          <w:numId w:val="4"/>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Waste Management </w:t>
      </w:r>
    </w:p>
    <w:p w:rsidR="006118A0" w:rsidRPr="006118A0" w:rsidRDefault="006118A0" w:rsidP="006118A0">
      <w:pPr>
        <w:pStyle w:val="ListParagraph"/>
        <w:numPr>
          <w:ilvl w:val="0"/>
          <w:numId w:val="4"/>
        </w:numPr>
        <w:spacing w:before="100" w:beforeAutospacing="1" w:after="100" w:afterAutospacing="1"/>
        <w:jc w:val="left"/>
        <w:rPr>
          <w:rFonts w:ascii="Arial" w:hAnsi="Arial" w:cs="Arial"/>
          <w:sz w:val="22"/>
          <w:szCs w:val="22"/>
        </w:rPr>
      </w:pPr>
      <w:r w:rsidRPr="006118A0">
        <w:rPr>
          <w:rFonts w:ascii="Arial" w:hAnsi="Arial" w:cs="Arial"/>
          <w:sz w:val="22"/>
          <w:szCs w:val="22"/>
        </w:rPr>
        <w:t>Health and Safety Handbook</w:t>
      </w:r>
    </w:p>
    <w:p w:rsidR="006118A0" w:rsidRPr="006118A0" w:rsidRDefault="006118A0" w:rsidP="006118A0">
      <w:pPr>
        <w:pStyle w:val="ListParagraph"/>
        <w:numPr>
          <w:ilvl w:val="0"/>
          <w:numId w:val="4"/>
        </w:numPr>
        <w:spacing w:before="100" w:beforeAutospacing="1" w:after="100" w:afterAutospacing="1"/>
        <w:jc w:val="left"/>
        <w:rPr>
          <w:rFonts w:ascii="Arial" w:hAnsi="Arial" w:cs="Arial"/>
          <w:sz w:val="22"/>
          <w:szCs w:val="22"/>
        </w:rPr>
      </w:pPr>
      <w:r w:rsidRPr="006118A0">
        <w:rPr>
          <w:rFonts w:ascii="Arial" w:hAnsi="Arial" w:cs="Arial"/>
          <w:sz w:val="22"/>
          <w:szCs w:val="22"/>
        </w:rPr>
        <w:t xml:space="preserve">Infection Prevention Control (IPC) Policy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f.</w:t>
      </w:r>
      <w:r w:rsidRPr="006118A0">
        <w:rPr>
          <w:rFonts w:ascii="Arial" w:hAnsi="Arial" w:cs="Arial"/>
          <w:b/>
          <w:sz w:val="22"/>
          <w:szCs w:val="22"/>
        </w:rPr>
        <w:tab/>
        <w:t>Responsibility</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 xml:space="preserve">It is the responsibility of all staff members at Leiston Surgery to be familiar with this statement, and their roles and responsibilities under it.  </w:t>
      </w:r>
    </w:p>
    <w:p w:rsidR="006118A0" w:rsidRPr="006118A0" w:rsidRDefault="006118A0" w:rsidP="006118A0">
      <w:pPr>
        <w:spacing w:before="100" w:beforeAutospacing="1" w:after="100" w:afterAutospacing="1"/>
        <w:rPr>
          <w:rFonts w:ascii="Arial" w:hAnsi="Arial" w:cs="Arial"/>
          <w:sz w:val="22"/>
          <w:szCs w:val="22"/>
        </w:rPr>
      </w:pPr>
      <w:r w:rsidRPr="006118A0">
        <w:rPr>
          <w:rFonts w:ascii="Arial" w:hAnsi="Arial" w:cs="Arial"/>
          <w:b/>
          <w:sz w:val="22"/>
          <w:szCs w:val="22"/>
        </w:rPr>
        <w:t>g.</w:t>
      </w:r>
      <w:r w:rsidRPr="006118A0">
        <w:rPr>
          <w:rFonts w:ascii="Arial" w:hAnsi="Arial" w:cs="Arial"/>
          <w:b/>
          <w:sz w:val="22"/>
          <w:szCs w:val="22"/>
        </w:rPr>
        <w:tab/>
        <w:t xml:space="preserve">Review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The IPC lead and practice management are responsible for reviewing and producing the an</w:t>
      </w:r>
      <w:bookmarkStart w:id="0" w:name="_GoBack"/>
      <w:bookmarkEnd w:id="0"/>
      <w:r w:rsidRPr="006118A0">
        <w:rPr>
          <w:rFonts w:ascii="Arial" w:hAnsi="Arial" w:cs="Arial"/>
          <w:sz w:val="22"/>
          <w:szCs w:val="22"/>
        </w:rPr>
        <w:t xml:space="preserve">nual statement. </w:t>
      </w:r>
    </w:p>
    <w:p w:rsidR="006118A0" w:rsidRPr="006118A0" w:rsidRDefault="006118A0" w:rsidP="006118A0">
      <w:pPr>
        <w:spacing w:before="100" w:beforeAutospacing="1" w:after="100" w:afterAutospacing="1"/>
        <w:ind w:left="709"/>
        <w:rPr>
          <w:rFonts w:ascii="Arial" w:hAnsi="Arial" w:cs="Arial"/>
          <w:sz w:val="22"/>
          <w:szCs w:val="22"/>
        </w:rPr>
      </w:pPr>
      <w:r w:rsidRPr="006118A0">
        <w:rPr>
          <w:rFonts w:ascii="Arial" w:hAnsi="Arial" w:cs="Arial"/>
          <w:sz w:val="22"/>
          <w:szCs w:val="22"/>
        </w:rPr>
        <w:t>This annual statement will be</w:t>
      </w:r>
      <w:r w:rsidR="00A97F7B">
        <w:rPr>
          <w:rFonts w:ascii="Arial" w:hAnsi="Arial" w:cs="Arial"/>
          <w:sz w:val="22"/>
          <w:szCs w:val="22"/>
        </w:rPr>
        <w:t xml:space="preserve"> updated on or before 30/11/202</w:t>
      </w:r>
      <w:r w:rsidR="002035FC">
        <w:rPr>
          <w:rFonts w:ascii="Arial" w:hAnsi="Arial" w:cs="Arial"/>
          <w:sz w:val="22"/>
          <w:szCs w:val="22"/>
        </w:rPr>
        <w:t>5</w:t>
      </w:r>
      <w:r w:rsidRPr="006118A0">
        <w:rPr>
          <w:rFonts w:ascii="Arial" w:hAnsi="Arial" w:cs="Arial"/>
          <w:sz w:val="22"/>
          <w:szCs w:val="22"/>
        </w:rPr>
        <w:t xml:space="preserve">. </w:t>
      </w:r>
    </w:p>
    <w:p w:rsidR="006118A0" w:rsidRPr="006118A0" w:rsidRDefault="006118A0" w:rsidP="006118A0">
      <w:pPr>
        <w:spacing w:before="100" w:beforeAutospacing="1" w:after="100" w:afterAutospacing="1"/>
        <w:rPr>
          <w:rFonts w:ascii="Arial" w:hAnsi="Arial" w:cs="Arial"/>
          <w:b/>
          <w:sz w:val="22"/>
          <w:szCs w:val="22"/>
        </w:rPr>
      </w:pPr>
      <w:r w:rsidRPr="006118A0">
        <w:rPr>
          <w:rFonts w:ascii="Arial" w:hAnsi="Arial" w:cs="Arial"/>
          <w:b/>
          <w:sz w:val="22"/>
          <w:szCs w:val="22"/>
        </w:rPr>
        <w:t xml:space="preserve">Signed by </w:t>
      </w:r>
    </w:p>
    <w:p w:rsidR="006118A0" w:rsidRPr="006118A0" w:rsidRDefault="006118A0" w:rsidP="006118A0">
      <w:pPr>
        <w:rPr>
          <w:rFonts w:ascii="Arial" w:hAnsi="Arial" w:cs="Arial"/>
          <w:sz w:val="22"/>
          <w:szCs w:val="22"/>
        </w:rPr>
      </w:pPr>
      <w:r w:rsidRPr="006118A0">
        <w:rPr>
          <w:rFonts w:ascii="Arial" w:hAnsi="Arial" w:cs="Arial"/>
          <w:sz w:val="22"/>
          <w:szCs w:val="22"/>
        </w:rPr>
        <w:t xml:space="preserve">Dr Nicola </w:t>
      </w:r>
      <w:proofErr w:type="spellStart"/>
      <w:r w:rsidRPr="006118A0">
        <w:rPr>
          <w:rFonts w:ascii="Arial" w:hAnsi="Arial" w:cs="Arial"/>
          <w:sz w:val="22"/>
          <w:szCs w:val="22"/>
        </w:rPr>
        <w:t>Maggs</w:t>
      </w:r>
      <w:proofErr w:type="spellEnd"/>
    </w:p>
    <w:p w:rsidR="0070650E" w:rsidRPr="006118A0" w:rsidRDefault="006118A0">
      <w:pPr>
        <w:rPr>
          <w:rFonts w:ascii="Arial" w:hAnsi="Arial" w:cs="Arial"/>
          <w:sz w:val="22"/>
          <w:szCs w:val="22"/>
        </w:rPr>
      </w:pPr>
      <w:r w:rsidRPr="006118A0">
        <w:rPr>
          <w:rFonts w:ascii="Arial" w:hAnsi="Arial" w:cs="Arial"/>
          <w:sz w:val="22"/>
          <w:szCs w:val="22"/>
        </w:rPr>
        <w:t>For and on behalf of Leiston Surgery</w:t>
      </w:r>
    </w:p>
    <w:sectPr w:rsidR="0070650E" w:rsidRPr="006118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9301AE"/>
    <w:multiLevelType w:val="hybridMultilevel"/>
    <w:tmpl w:val="39E80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9B2F76"/>
    <w:multiLevelType w:val="hybridMultilevel"/>
    <w:tmpl w:val="18F286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48AA6AF7"/>
    <w:multiLevelType w:val="hybridMultilevel"/>
    <w:tmpl w:val="C66247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48B21012"/>
    <w:multiLevelType w:val="hybridMultilevel"/>
    <w:tmpl w:val="69E8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8C16D2"/>
    <w:multiLevelType w:val="hybridMultilevel"/>
    <w:tmpl w:val="5504D05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54950EDE"/>
    <w:multiLevelType w:val="hybridMultilevel"/>
    <w:tmpl w:val="3A3A27F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5F020883"/>
    <w:multiLevelType w:val="hybridMultilevel"/>
    <w:tmpl w:val="59881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9" w15:restartNumberingAfterBreak="0">
    <w:nsid w:val="6B945328"/>
    <w:multiLevelType w:val="hybridMultilevel"/>
    <w:tmpl w:val="D08E8CF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76CA6C72"/>
    <w:multiLevelType w:val="hybridMultilevel"/>
    <w:tmpl w:val="4A62E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5"/>
  </w:num>
  <w:num w:numId="5">
    <w:abstractNumId w:val="9"/>
  </w:num>
  <w:num w:numId="6">
    <w:abstractNumId w:val="6"/>
  </w:num>
  <w:num w:numId="7">
    <w:abstractNumId w:val="2"/>
  </w:num>
  <w:num w:numId="8">
    <w:abstractNumId w:val="3"/>
  </w:num>
  <w:num w:numId="9">
    <w:abstractNumId w:val="7"/>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EF"/>
    <w:rsid w:val="000F381B"/>
    <w:rsid w:val="002035FC"/>
    <w:rsid w:val="00230DF6"/>
    <w:rsid w:val="002E40C6"/>
    <w:rsid w:val="00507B4E"/>
    <w:rsid w:val="006118A0"/>
    <w:rsid w:val="00635A41"/>
    <w:rsid w:val="0070650E"/>
    <w:rsid w:val="00802B4F"/>
    <w:rsid w:val="008727EF"/>
    <w:rsid w:val="00A97F7B"/>
    <w:rsid w:val="00B07414"/>
    <w:rsid w:val="00C02C10"/>
    <w:rsid w:val="00C14007"/>
    <w:rsid w:val="00CF3B3C"/>
    <w:rsid w:val="00F622DE"/>
    <w:rsid w:val="00FB4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2737"/>
  <w15:docId w15:val="{1C559E8D-64E3-4630-BA1E-F4EB12ED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27EF"/>
    <w:pPr>
      <w:spacing w:after="0" w:line="240" w:lineRule="auto"/>
      <w:jc w:val="both"/>
    </w:pPr>
    <w:rPr>
      <w:rFonts w:ascii="Times New Roman" w:eastAsia="Times New Roman" w:hAnsi="Times New Roman" w:cs="Times New Roman"/>
      <w:bCs/>
      <w:sz w:val="20"/>
      <w:szCs w:val="34"/>
    </w:rPr>
  </w:style>
  <w:style w:type="paragraph" w:styleId="Heading1">
    <w:name w:val="heading 1"/>
    <w:basedOn w:val="Normal"/>
    <w:next w:val="Normal"/>
    <w:link w:val="Heading1Char"/>
    <w:uiPriority w:val="9"/>
    <w:qFormat/>
    <w:rsid w:val="002035F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27EF"/>
    <w:rPr>
      <w:rFonts w:ascii="Tahoma" w:hAnsi="Tahoma" w:cs="Tahoma"/>
      <w:sz w:val="16"/>
      <w:szCs w:val="16"/>
    </w:rPr>
  </w:style>
  <w:style w:type="character" w:customStyle="1" w:styleId="BalloonTextChar">
    <w:name w:val="Balloon Text Char"/>
    <w:basedOn w:val="DefaultParagraphFont"/>
    <w:link w:val="BalloonText"/>
    <w:uiPriority w:val="99"/>
    <w:semiHidden/>
    <w:rsid w:val="008727EF"/>
    <w:rPr>
      <w:rFonts w:ascii="Tahoma" w:eastAsia="Times New Roman" w:hAnsi="Tahoma" w:cs="Tahoma"/>
      <w:bCs/>
      <w:sz w:val="16"/>
      <w:szCs w:val="16"/>
    </w:rPr>
  </w:style>
  <w:style w:type="paragraph" w:styleId="ListParagraph">
    <w:name w:val="List Paragraph"/>
    <w:basedOn w:val="Normal"/>
    <w:uiPriority w:val="34"/>
    <w:qFormat/>
    <w:rsid w:val="0070650E"/>
    <w:pPr>
      <w:ind w:left="720"/>
      <w:contextualSpacing/>
    </w:pPr>
  </w:style>
  <w:style w:type="character" w:styleId="Hyperlink">
    <w:name w:val="Hyperlink"/>
    <w:basedOn w:val="DefaultParagraphFont"/>
    <w:uiPriority w:val="99"/>
    <w:unhideWhenUsed/>
    <w:rsid w:val="006118A0"/>
    <w:rPr>
      <w:color w:val="0000FF" w:themeColor="hyperlink"/>
      <w:u w:val="single"/>
    </w:rPr>
  </w:style>
  <w:style w:type="character" w:customStyle="1" w:styleId="Heading1Char">
    <w:name w:val="Heading 1 Char"/>
    <w:basedOn w:val="DefaultParagraphFont"/>
    <w:link w:val="Heading1"/>
    <w:uiPriority w:val="9"/>
    <w:rsid w:val="002035FC"/>
    <w:rPr>
      <w:rFonts w:asciiTheme="majorHAnsi" w:eastAsiaTheme="majorEastAsia" w:hAnsiTheme="majorHAnsi" w:cstheme="majorBidi"/>
      <w:bCs/>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33841">
      <w:bodyDiv w:val="1"/>
      <w:marLeft w:val="0"/>
      <w:marRight w:val="0"/>
      <w:marTop w:val="0"/>
      <w:marBottom w:val="0"/>
      <w:divBdr>
        <w:top w:val="none" w:sz="0" w:space="0" w:color="auto"/>
        <w:left w:val="none" w:sz="0" w:space="0" w:color="auto"/>
        <w:bottom w:val="none" w:sz="0" w:space="0" w:color="auto"/>
        <w:right w:val="none" w:sz="0" w:space="0" w:color="auto"/>
      </w:divBdr>
    </w:div>
    <w:div w:id="3426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leiston.sec@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istonsurgery.com"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the-health-and-social-care-act-2008-code-of-practice-on-the-prevention-and-control-of-infections-and-related-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Fairweather, Millie</dc:creator>
  <cp:lastModifiedBy>Fairweather Millie</cp:lastModifiedBy>
  <cp:revision>3</cp:revision>
  <dcterms:created xsi:type="dcterms:W3CDTF">2025-10-15T07:22:00Z</dcterms:created>
  <dcterms:modified xsi:type="dcterms:W3CDTF">2025-10-15T07:30:00Z</dcterms:modified>
</cp:coreProperties>
</file>